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04F1D" w14:textId="77777777" w:rsidR="005954B8" w:rsidRPr="005954B8" w:rsidRDefault="00161285" w:rsidP="005954B8">
      <w:pPr>
        <w:spacing w:after="0"/>
        <w:rPr>
          <w:rFonts w:ascii="Avenir Next LT Pro Demi" w:hAnsi="Avenir Next LT Pro Demi"/>
          <w:b/>
          <w:bCs/>
          <w:color w:val="F47920"/>
          <w:spacing w:val="60"/>
          <w:sz w:val="16"/>
          <w:szCs w:val="16"/>
        </w:rPr>
      </w:pPr>
      <w:bookmarkStart w:id="0" w:name="_Hlk75439056"/>
      <w:r w:rsidRPr="005954B8">
        <w:rPr>
          <w:noProof/>
          <w:sz w:val="2"/>
          <w:szCs w:val="2"/>
        </w:rPr>
        <w:drawing>
          <wp:inline distT="0" distB="0" distL="0" distR="0" wp14:anchorId="4187DCB7" wp14:editId="4E013757">
            <wp:extent cx="5942330" cy="789214"/>
            <wp:effectExtent l="0" t="0" r="0" b="0"/>
            <wp:docPr id="1" name="Picture 1" descr="Graphical user interface,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&#10;&#10;Description automatically generated with medium confidence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577" b="16384"/>
                    <a:stretch/>
                  </pic:blipFill>
                  <pic:spPr bwMode="auto">
                    <a:xfrm>
                      <a:off x="0" y="0"/>
                      <a:ext cx="5943600" cy="7893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B1C16B" w14:textId="2168860D" w:rsidR="00161285" w:rsidRPr="0093067C" w:rsidRDefault="00161285" w:rsidP="005954B8">
      <w:pPr>
        <w:spacing w:after="0"/>
        <w:ind w:left="1620"/>
        <w:rPr>
          <w:rFonts w:ascii="Avenir Next LT Pro Demi" w:hAnsi="Avenir Next LT Pro Demi"/>
          <w:b/>
          <w:bCs/>
          <w:color w:val="F47920"/>
          <w:spacing w:val="60"/>
          <w:sz w:val="56"/>
          <w:szCs w:val="56"/>
        </w:rPr>
      </w:pPr>
      <w:r w:rsidRPr="0093067C">
        <w:rPr>
          <w:rFonts w:ascii="Avenir Next LT Pro Demi" w:hAnsi="Avenir Next LT Pro Demi"/>
          <w:b/>
          <w:bCs/>
          <w:color w:val="F47920"/>
          <w:spacing w:val="60"/>
          <w:sz w:val="56"/>
          <w:szCs w:val="56"/>
        </w:rPr>
        <w:t>GRANT APPLICATION</w:t>
      </w:r>
    </w:p>
    <w:p w14:paraId="41EB55EC" w14:textId="4DCE0A20" w:rsidR="005954B8" w:rsidRPr="005954B8" w:rsidRDefault="00546C3A" w:rsidP="005954B8">
      <w:pPr>
        <w:pBdr>
          <w:top w:val="single" w:sz="4" w:space="1" w:color="auto"/>
        </w:pBdr>
        <w:spacing w:after="0"/>
        <w:rPr>
          <w:rFonts w:ascii="Avenir Next LT Pro Demi" w:hAnsi="Avenir Next LT Pro Demi"/>
          <w:b/>
          <w:bCs/>
          <w:color w:val="F47920"/>
          <w:spacing w:val="60"/>
          <w:sz w:val="16"/>
          <w:szCs w:val="16"/>
        </w:rPr>
      </w:pPr>
      <w:r>
        <w:rPr>
          <w:rFonts w:ascii="Avenir Next LT Pro Demi" w:hAnsi="Avenir Next LT Pro Demi"/>
          <w:b/>
          <w:bCs/>
          <w:color w:val="F47920"/>
          <w:spacing w:val="60"/>
          <w:sz w:val="16"/>
          <w:szCs w:val="16"/>
        </w:rPr>
        <w:t xml:space="preserve"> </w:t>
      </w:r>
    </w:p>
    <w:bookmarkEnd w:id="0"/>
    <w:p w14:paraId="7F37B976" w14:textId="707643C3" w:rsidR="005123C3" w:rsidRPr="005123C3" w:rsidRDefault="005123C3" w:rsidP="005123C3">
      <w:pPr>
        <w:rPr>
          <w:rFonts w:ascii="Avenir Next LT Pro" w:hAnsi="Avenir Next LT Pro" w:cs="Calibri"/>
          <w:sz w:val="24"/>
          <w:szCs w:val="24"/>
        </w:rPr>
      </w:pPr>
      <w:r w:rsidRPr="0093067C">
        <w:rPr>
          <w:rFonts w:ascii="Avenir Next LT Pro Demi" w:hAnsi="Avenir Next LT Pro Demi" w:cs="Calibri"/>
          <w:b/>
          <w:bCs/>
          <w:color w:val="FB8005"/>
          <w:spacing w:val="40"/>
          <w:sz w:val="24"/>
          <w:szCs w:val="24"/>
        </w:rPr>
        <w:t>THE MINNESOTA CONCRETE COUNCIL (MCC)</w:t>
      </w:r>
      <w:r w:rsidRPr="005123C3">
        <w:rPr>
          <w:rFonts w:ascii="Avenir Next LT Pro" w:hAnsi="Avenir Next LT Pro" w:cs="Calibri"/>
          <w:sz w:val="24"/>
          <w:szCs w:val="24"/>
        </w:rPr>
        <w:t xml:space="preserve"> is dedicated to advancing education, technical practice, and technical certifications for </w:t>
      </w:r>
      <w:r>
        <w:rPr>
          <w:rFonts w:ascii="Avenir Next LT Pro" w:hAnsi="Avenir Next LT Pro" w:cs="Calibri"/>
          <w:sz w:val="24"/>
          <w:szCs w:val="24"/>
        </w:rPr>
        <w:t xml:space="preserve">cast-in-place </w:t>
      </w:r>
      <w:r w:rsidRPr="005123C3">
        <w:rPr>
          <w:rFonts w:ascii="Avenir Next LT Pro" w:hAnsi="Avenir Next LT Pro" w:cs="Calibri"/>
          <w:sz w:val="24"/>
          <w:szCs w:val="24"/>
        </w:rPr>
        <w:t xml:space="preserve">concrete technology by organizing the efforts of its members as a non-profit service organization. </w:t>
      </w:r>
    </w:p>
    <w:p w14:paraId="17D2EA84" w14:textId="63D26716" w:rsidR="005123C3" w:rsidRPr="0093067C" w:rsidRDefault="005123C3" w:rsidP="005123C3">
      <w:pPr>
        <w:rPr>
          <w:rFonts w:ascii="Avenir Next LT Pro" w:hAnsi="Avenir Next LT Pro" w:cs="Calibri"/>
          <w:sz w:val="24"/>
          <w:szCs w:val="24"/>
        </w:rPr>
      </w:pPr>
      <w:r w:rsidRPr="005123C3">
        <w:rPr>
          <w:rFonts w:ascii="Avenir Next LT Pro" w:hAnsi="Avenir Next LT Pro" w:cs="Calibri"/>
          <w:sz w:val="24"/>
          <w:szCs w:val="24"/>
        </w:rPr>
        <w:t>MCC is only able to accomplish its goals through the support of its members, and</w:t>
      </w:r>
      <w:r>
        <w:rPr>
          <w:rFonts w:ascii="Avenir Next LT Pro" w:hAnsi="Avenir Next LT Pro" w:cs="Calibri"/>
          <w:sz w:val="24"/>
          <w:szCs w:val="24"/>
        </w:rPr>
        <w:t xml:space="preserve"> also</w:t>
      </w:r>
      <w:r w:rsidRPr="005123C3">
        <w:rPr>
          <w:rFonts w:ascii="Avenir Next LT Pro" w:hAnsi="Avenir Next LT Pro" w:cs="Calibri"/>
          <w:sz w:val="24"/>
          <w:szCs w:val="24"/>
        </w:rPr>
        <w:t xml:space="preserve"> recognizes its members have goals that can benefit from MCC’s support.  </w:t>
      </w:r>
      <w:r w:rsidRPr="0093067C">
        <w:rPr>
          <w:rFonts w:ascii="Avenir Next LT Pro" w:hAnsi="Avenir Next LT Pro" w:cs="Calibri"/>
          <w:sz w:val="24"/>
          <w:szCs w:val="24"/>
        </w:rPr>
        <w:t>Building on its history of awarding scholarships to worthy engineering or construction management students, MCC is expanding its ability to provide financial support through the creation of a grant program.</w:t>
      </w:r>
    </w:p>
    <w:p w14:paraId="6DD20E5C" w14:textId="63B8928B" w:rsidR="005665A8" w:rsidRPr="0093067C" w:rsidRDefault="005123C3" w:rsidP="0093067C">
      <w:pPr>
        <w:spacing w:after="0" w:line="240" w:lineRule="auto"/>
        <w:rPr>
          <w:rFonts w:ascii="Avenir Next LT Pro" w:hAnsi="Avenir Next LT Pro"/>
          <w:sz w:val="24"/>
          <w:szCs w:val="24"/>
        </w:rPr>
      </w:pPr>
      <w:r w:rsidRPr="0093067C">
        <w:rPr>
          <w:rFonts w:ascii="Avenir Next LT Pro" w:hAnsi="Avenir Next LT Pro"/>
          <w:color w:val="000000" w:themeColor="text1"/>
          <w:sz w:val="24"/>
          <w:szCs w:val="24"/>
        </w:rPr>
        <w:t>MCC</w:t>
      </w:r>
      <w:r w:rsidR="000F1367" w:rsidRPr="0093067C">
        <w:rPr>
          <w:rFonts w:ascii="Avenir Next LT Pro" w:hAnsi="Avenir Next LT Pro"/>
          <w:color w:val="000000" w:themeColor="text1"/>
          <w:sz w:val="24"/>
          <w:szCs w:val="24"/>
        </w:rPr>
        <w:t xml:space="preserve"> is proud to expand its giving program to include </w:t>
      </w:r>
      <w:r w:rsidR="000F1367" w:rsidRPr="0093067C">
        <w:rPr>
          <w:rFonts w:ascii="Avenir Next LT Pro" w:hAnsi="Avenir Next LT Pro"/>
          <w:b/>
          <w:bCs/>
          <w:color w:val="F47920"/>
          <w:sz w:val="24"/>
          <w:szCs w:val="24"/>
        </w:rPr>
        <w:t>grants of up to $1,000</w:t>
      </w:r>
      <w:r w:rsidR="000F1367" w:rsidRPr="0093067C">
        <w:rPr>
          <w:rFonts w:ascii="Avenir Next LT Pro" w:hAnsi="Avenir Next LT Pro"/>
          <w:color w:val="F47920"/>
          <w:sz w:val="24"/>
          <w:szCs w:val="24"/>
        </w:rPr>
        <w:t xml:space="preserve"> </w:t>
      </w:r>
      <w:r w:rsidR="000F1367" w:rsidRPr="0093067C">
        <w:rPr>
          <w:rFonts w:ascii="Avenir Next LT Pro" w:hAnsi="Avenir Next LT Pro"/>
          <w:color w:val="000000" w:themeColor="text1"/>
          <w:sz w:val="24"/>
          <w:szCs w:val="24"/>
        </w:rPr>
        <w:t xml:space="preserve">that are </w:t>
      </w:r>
      <w:r w:rsidR="000F1367" w:rsidRPr="0093067C">
        <w:rPr>
          <w:rFonts w:ascii="Avenir Next LT Pro" w:hAnsi="Avenir Next LT Pro"/>
          <w:sz w:val="24"/>
          <w:szCs w:val="24"/>
        </w:rPr>
        <w:t xml:space="preserve">intended to provide financial assistance to its members and student organizations who are interested in </w:t>
      </w:r>
      <w:r w:rsidR="000F1367" w:rsidRPr="00781A76">
        <w:rPr>
          <w:rFonts w:ascii="Avenir Next LT Pro" w:hAnsi="Avenir Next LT Pro"/>
          <w:b/>
          <w:bCs/>
          <w:color w:val="F47920"/>
          <w:sz w:val="24"/>
          <w:szCs w:val="24"/>
        </w:rPr>
        <w:t>developing skills, expanding knowledge, or advancing career development</w:t>
      </w:r>
      <w:r w:rsidR="000F1367" w:rsidRPr="0093067C">
        <w:rPr>
          <w:rFonts w:ascii="Avenir Next LT Pro" w:hAnsi="Avenir Next LT Pro"/>
          <w:sz w:val="24"/>
          <w:szCs w:val="24"/>
        </w:rPr>
        <w:t xml:space="preserve"> in the cast-in-place concrete construction related industry.</w:t>
      </w:r>
      <w:r w:rsidR="005665A8" w:rsidRPr="0093067C">
        <w:rPr>
          <w:rFonts w:ascii="Avenir Next LT Pro" w:hAnsi="Avenir Next LT Pro"/>
          <w:sz w:val="24"/>
          <w:szCs w:val="24"/>
        </w:rPr>
        <w:t xml:space="preserve">  The Minnesota Concrete Council will consider a wide range of requests for grant funding.  If you have questions about your request, please email </w:t>
      </w:r>
      <w:hyperlink r:id="rId6" w:history="1">
        <w:r w:rsidR="005665A8" w:rsidRPr="0093067C">
          <w:rPr>
            <w:rStyle w:val="Hyperlink"/>
            <w:rFonts w:ascii="Avenir Next LT Pro" w:hAnsi="Avenir Next LT Pro"/>
            <w:sz w:val="24"/>
            <w:szCs w:val="24"/>
          </w:rPr>
          <w:t>info@mnconcretecouncil.com</w:t>
        </w:r>
      </w:hyperlink>
      <w:r w:rsidR="005665A8" w:rsidRPr="0093067C">
        <w:rPr>
          <w:rFonts w:ascii="Avenir Next LT Pro" w:hAnsi="Avenir Next LT Pro"/>
          <w:sz w:val="24"/>
          <w:szCs w:val="24"/>
        </w:rPr>
        <w:t xml:space="preserve"> </w:t>
      </w:r>
    </w:p>
    <w:p w14:paraId="7D7F060B" w14:textId="2C0E0515" w:rsidR="005954B8" w:rsidRPr="0093067C" w:rsidRDefault="000F1367" w:rsidP="0093067C">
      <w:pPr>
        <w:spacing w:after="0" w:line="240" w:lineRule="auto"/>
        <w:rPr>
          <w:rFonts w:ascii="Avenir Next LT Pro" w:hAnsi="Avenir Next LT Pro"/>
          <w:sz w:val="24"/>
          <w:szCs w:val="24"/>
        </w:rPr>
      </w:pPr>
      <w:r w:rsidRPr="0093067C">
        <w:rPr>
          <w:rFonts w:ascii="Avenir Next LT Pro" w:hAnsi="Avenir Next LT Pro"/>
          <w:sz w:val="24"/>
          <w:szCs w:val="24"/>
        </w:rPr>
        <w:t xml:space="preserve">  </w:t>
      </w:r>
    </w:p>
    <w:p w14:paraId="7ACEE506" w14:textId="77777777" w:rsidR="0093067C" w:rsidRPr="0093067C" w:rsidRDefault="0093067C" w:rsidP="0093067C">
      <w:pPr>
        <w:spacing w:after="0" w:line="240" w:lineRule="auto"/>
        <w:rPr>
          <w:rFonts w:ascii="Avenir Next LT Pro Demi" w:hAnsi="Avenir Next LT Pro Demi" w:cs="Calibri"/>
          <w:b/>
          <w:bCs/>
          <w:color w:val="FB8005"/>
          <w:spacing w:val="40"/>
          <w:sz w:val="24"/>
          <w:szCs w:val="24"/>
        </w:rPr>
      </w:pPr>
      <w:r w:rsidRPr="0093067C">
        <w:rPr>
          <w:rFonts w:ascii="Avenir Next LT Pro Demi" w:hAnsi="Avenir Next LT Pro Demi" w:cs="Calibri"/>
          <w:b/>
          <w:bCs/>
          <w:color w:val="FB8005"/>
          <w:spacing w:val="40"/>
          <w:sz w:val="24"/>
          <w:szCs w:val="24"/>
        </w:rPr>
        <w:t>QUALIFICATION CRITERIA</w:t>
      </w:r>
    </w:p>
    <w:p w14:paraId="6E3501A6" w14:textId="5E217E84" w:rsidR="0093067C" w:rsidRPr="0093067C" w:rsidRDefault="0093067C" w:rsidP="0093067C">
      <w:pPr>
        <w:spacing w:after="0" w:line="240" w:lineRule="auto"/>
        <w:rPr>
          <w:rFonts w:ascii="Avenir Next LT Pro" w:hAnsi="Avenir Next LT Pro" w:cs="Calibri"/>
          <w:sz w:val="24"/>
          <w:szCs w:val="24"/>
        </w:rPr>
      </w:pPr>
      <w:r w:rsidRPr="0093067C">
        <w:rPr>
          <w:rFonts w:ascii="Avenir Next LT Pro" w:hAnsi="Avenir Next LT Pro" w:cs="Calibri"/>
          <w:sz w:val="24"/>
          <w:szCs w:val="24"/>
        </w:rPr>
        <w:t xml:space="preserve">Any </w:t>
      </w:r>
      <w:r>
        <w:rPr>
          <w:rFonts w:ascii="Avenir Next LT Pro" w:hAnsi="Avenir Next LT Pro" w:cs="Calibri"/>
          <w:sz w:val="24"/>
          <w:szCs w:val="24"/>
        </w:rPr>
        <w:t>MCC m</w:t>
      </w:r>
      <w:r w:rsidRPr="0093067C">
        <w:rPr>
          <w:rFonts w:ascii="Avenir Next LT Pro" w:hAnsi="Avenir Next LT Pro" w:cs="Calibri"/>
          <w:sz w:val="24"/>
          <w:szCs w:val="24"/>
        </w:rPr>
        <w:t>ember</w:t>
      </w:r>
      <w:r>
        <w:rPr>
          <w:rFonts w:ascii="Avenir Next LT Pro" w:hAnsi="Avenir Next LT Pro" w:cs="Calibri"/>
          <w:sz w:val="24"/>
          <w:szCs w:val="24"/>
        </w:rPr>
        <w:t xml:space="preserve"> in good standing</w:t>
      </w:r>
      <w:r w:rsidRPr="0093067C">
        <w:rPr>
          <w:rFonts w:ascii="Avenir Next LT Pro" w:hAnsi="Avenir Next LT Pro" w:cs="Calibri"/>
          <w:sz w:val="24"/>
          <w:szCs w:val="24"/>
        </w:rPr>
        <w:t xml:space="preserve"> </w:t>
      </w:r>
      <w:r>
        <w:rPr>
          <w:rFonts w:ascii="Avenir Next LT Pro" w:hAnsi="Avenir Next LT Pro" w:cs="Calibri"/>
          <w:sz w:val="24"/>
          <w:szCs w:val="24"/>
        </w:rPr>
        <w:t>(</w:t>
      </w:r>
      <w:r w:rsidRPr="0093067C">
        <w:rPr>
          <w:rFonts w:ascii="Avenir Next LT Pro" w:hAnsi="Avenir Next LT Pro" w:cs="Calibri"/>
          <w:sz w:val="24"/>
          <w:szCs w:val="24"/>
        </w:rPr>
        <w:t xml:space="preserve">or </w:t>
      </w:r>
      <w:r w:rsidR="00AB085A">
        <w:rPr>
          <w:rFonts w:ascii="Avenir Next LT Pro" w:hAnsi="Avenir Next LT Pro" w:cs="Calibri"/>
          <w:sz w:val="24"/>
          <w:szCs w:val="24"/>
        </w:rPr>
        <w:t xml:space="preserve">related </w:t>
      </w:r>
      <w:r w:rsidRPr="0093067C">
        <w:rPr>
          <w:rFonts w:ascii="Avenir Next LT Pro" w:hAnsi="Avenir Next LT Pro" w:cs="Calibri"/>
          <w:sz w:val="24"/>
          <w:szCs w:val="24"/>
        </w:rPr>
        <w:t>student organization</w:t>
      </w:r>
      <w:r>
        <w:rPr>
          <w:rFonts w:ascii="Avenir Next LT Pro" w:hAnsi="Avenir Next LT Pro" w:cs="Calibri"/>
          <w:sz w:val="24"/>
          <w:szCs w:val="24"/>
        </w:rPr>
        <w:t>)</w:t>
      </w:r>
      <w:r w:rsidRPr="0093067C">
        <w:rPr>
          <w:rFonts w:ascii="Avenir Next LT Pro" w:hAnsi="Avenir Next LT Pro" w:cs="Calibri"/>
          <w:sz w:val="24"/>
          <w:szCs w:val="24"/>
        </w:rPr>
        <w:t xml:space="preserve"> is eligible to apply for a grant. </w:t>
      </w:r>
    </w:p>
    <w:p w14:paraId="30E5CBF9" w14:textId="77777777" w:rsidR="0093067C" w:rsidRPr="0093067C" w:rsidRDefault="0093067C" w:rsidP="0093067C">
      <w:pPr>
        <w:spacing w:after="0" w:line="240" w:lineRule="auto"/>
        <w:rPr>
          <w:rFonts w:ascii="Avenir Next LT Pro" w:hAnsi="Avenir Next LT Pro"/>
          <w:sz w:val="24"/>
          <w:szCs w:val="24"/>
        </w:rPr>
      </w:pPr>
    </w:p>
    <w:p w14:paraId="58977062" w14:textId="77777777" w:rsidR="005665A8" w:rsidRPr="0093067C" w:rsidRDefault="005665A8" w:rsidP="0093067C">
      <w:pPr>
        <w:spacing w:after="0" w:line="240" w:lineRule="auto"/>
        <w:rPr>
          <w:rFonts w:ascii="Avenir Next LT Pro Demi" w:hAnsi="Avenir Next LT Pro Demi" w:cs="Calibri"/>
          <w:b/>
          <w:bCs/>
          <w:color w:val="FB8005"/>
          <w:spacing w:val="40"/>
          <w:sz w:val="24"/>
          <w:szCs w:val="24"/>
        </w:rPr>
      </w:pPr>
      <w:r w:rsidRPr="0093067C">
        <w:rPr>
          <w:rFonts w:ascii="Avenir Next LT Pro Demi" w:hAnsi="Avenir Next LT Pro Demi" w:cs="Calibri"/>
          <w:b/>
          <w:bCs/>
          <w:color w:val="FB8005"/>
          <w:spacing w:val="40"/>
          <w:sz w:val="24"/>
          <w:szCs w:val="24"/>
        </w:rPr>
        <w:t>SUBMISSION PROCESS AND TIMELINE</w:t>
      </w:r>
    </w:p>
    <w:p w14:paraId="44BF4188" w14:textId="7913556A" w:rsidR="005665A8" w:rsidRPr="0093067C" w:rsidRDefault="0093067C" w:rsidP="0093067C">
      <w:pPr>
        <w:pStyle w:val="ListParagraph"/>
        <w:numPr>
          <w:ilvl w:val="0"/>
          <w:numId w:val="1"/>
        </w:numPr>
        <w:ind w:left="540"/>
        <w:rPr>
          <w:rFonts w:ascii="Avenir Next LT Pro" w:hAnsi="Avenir Next LT Pro" w:cs="Calibri"/>
          <w:sz w:val="24"/>
          <w:szCs w:val="24"/>
        </w:rPr>
      </w:pPr>
      <w:r w:rsidRPr="0093067C">
        <w:rPr>
          <w:rFonts w:ascii="Avenir Next LT Pro" w:hAnsi="Avenir Next LT Pro" w:cs="Calibri"/>
          <w:sz w:val="24"/>
          <w:szCs w:val="24"/>
        </w:rPr>
        <w:t>This a</w:t>
      </w:r>
      <w:r w:rsidR="005665A8" w:rsidRPr="0093067C">
        <w:rPr>
          <w:rFonts w:ascii="Avenir Next LT Pro" w:hAnsi="Avenir Next LT Pro" w:cs="Calibri"/>
          <w:sz w:val="24"/>
          <w:szCs w:val="24"/>
        </w:rPr>
        <w:t xml:space="preserve">pplication may be downloaded from the </w:t>
      </w:r>
      <w:hyperlink r:id="rId7" w:history="1">
        <w:r w:rsidR="005665A8" w:rsidRPr="0093067C">
          <w:rPr>
            <w:rStyle w:val="Hyperlink"/>
            <w:rFonts w:ascii="Avenir Next LT Pro" w:hAnsi="Avenir Next LT Pro" w:cs="Calibri"/>
            <w:sz w:val="24"/>
            <w:szCs w:val="24"/>
          </w:rPr>
          <w:t>MCC website</w:t>
        </w:r>
      </w:hyperlink>
      <w:r w:rsidR="005665A8" w:rsidRPr="0093067C">
        <w:rPr>
          <w:rFonts w:ascii="Avenir Next LT Pro" w:hAnsi="Avenir Next LT Pro" w:cs="Calibri"/>
          <w:sz w:val="24"/>
          <w:szCs w:val="24"/>
        </w:rPr>
        <w:t xml:space="preserve"> or by e-mailing a request to </w:t>
      </w:r>
      <w:hyperlink r:id="rId8" w:history="1">
        <w:r w:rsidR="005665A8" w:rsidRPr="0093067C">
          <w:rPr>
            <w:rStyle w:val="Hyperlink"/>
            <w:rFonts w:ascii="Avenir Next LT Pro" w:hAnsi="Avenir Next LT Pro" w:cs="Calibri"/>
            <w:sz w:val="24"/>
            <w:szCs w:val="24"/>
          </w:rPr>
          <w:t>info@mnconcretecouncil.com</w:t>
        </w:r>
      </w:hyperlink>
      <w:r w:rsidR="005665A8" w:rsidRPr="0093067C">
        <w:rPr>
          <w:rFonts w:ascii="Avenir Next LT Pro" w:hAnsi="Avenir Next LT Pro" w:cs="Calibri"/>
          <w:sz w:val="24"/>
          <w:szCs w:val="24"/>
        </w:rPr>
        <w:t xml:space="preserve">  </w:t>
      </w:r>
    </w:p>
    <w:p w14:paraId="7841E7C1" w14:textId="6DF6283E" w:rsidR="005665A8" w:rsidRPr="0093067C" w:rsidRDefault="005665A8" w:rsidP="0093067C">
      <w:pPr>
        <w:pStyle w:val="ListParagraph"/>
        <w:numPr>
          <w:ilvl w:val="0"/>
          <w:numId w:val="1"/>
        </w:numPr>
        <w:ind w:left="540"/>
        <w:rPr>
          <w:rFonts w:ascii="Avenir Next LT Pro" w:hAnsi="Avenir Next LT Pro" w:cs="Calibri"/>
          <w:sz w:val="24"/>
          <w:szCs w:val="24"/>
        </w:rPr>
      </w:pPr>
      <w:r w:rsidRPr="0093067C">
        <w:rPr>
          <w:rFonts w:ascii="Avenir Next LT Pro" w:hAnsi="Avenir Next LT Pro" w:cs="Calibri"/>
          <w:sz w:val="24"/>
          <w:szCs w:val="24"/>
        </w:rPr>
        <w:t xml:space="preserve">Completed applications should be submitted via email to </w:t>
      </w:r>
      <w:hyperlink r:id="rId9" w:history="1">
        <w:r w:rsidRPr="0093067C">
          <w:rPr>
            <w:rStyle w:val="Hyperlink"/>
            <w:rFonts w:ascii="Avenir Next LT Pro" w:hAnsi="Avenir Next LT Pro" w:cs="Calibri"/>
            <w:sz w:val="24"/>
            <w:szCs w:val="24"/>
          </w:rPr>
          <w:t>info@mnconcretecouncil.com</w:t>
        </w:r>
      </w:hyperlink>
      <w:r w:rsidRPr="0093067C">
        <w:rPr>
          <w:rFonts w:ascii="Avenir Next LT Pro" w:hAnsi="Avenir Next LT Pro" w:cs="Calibri"/>
          <w:sz w:val="24"/>
          <w:szCs w:val="24"/>
        </w:rPr>
        <w:t xml:space="preserve"> </w:t>
      </w:r>
    </w:p>
    <w:p w14:paraId="1364BFCB" w14:textId="73AB58EE" w:rsidR="005665A8" w:rsidRPr="0093067C" w:rsidRDefault="005665A8" w:rsidP="0093067C">
      <w:pPr>
        <w:pStyle w:val="ListParagraph"/>
        <w:numPr>
          <w:ilvl w:val="0"/>
          <w:numId w:val="1"/>
        </w:numPr>
        <w:ind w:left="540"/>
        <w:rPr>
          <w:rFonts w:ascii="Avenir Next LT Pro" w:hAnsi="Avenir Next LT Pro" w:cs="Calibri"/>
          <w:sz w:val="24"/>
          <w:szCs w:val="24"/>
        </w:rPr>
      </w:pPr>
      <w:r w:rsidRPr="0093067C">
        <w:rPr>
          <w:rFonts w:ascii="Avenir Next LT Pro" w:hAnsi="Avenir Next LT Pro" w:cs="Calibri"/>
          <w:sz w:val="24"/>
          <w:szCs w:val="24"/>
        </w:rPr>
        <w:t xml:space="preserve">Applications will be reviewed on a monthly basis.  </w:t>
      </w:r>
    </w:p>
    <w:p w14:paraId="1B1E78C9" w14:textId="5E0801EC" w:rsidR="005665A8" w:rsidRPr="003B730C" w:rsidRDefault="005665A8" w:rsidP="0093067C">
      <w:pPr>
        <w:pStyle w:val="ListParagraph"/>
        <w:numPr>
          <w:ilvl w:val="0"/>
          <w:numId w:val="1"/>
        </w:numPr>
        <w:ind w:left="540"/>
        <w:rPr>
          <w:rFonts w:ascii="Avenir Next LT Pro" w:hAnsi="Avenir Next LT Pro" w:cs="Calibri"/>
          <w:b/>
          <w:bCs/>
          <w:color w:val="FB8005"/>
          <w:sz w:val="24"/>
          <w:szCs w:val="24"/>
        </w:rPr>
      </w:pPr>
      <w:r w:rsidRPr="0093067C">
        <w:rPr>
          <w:rFonts w:ascii="Avenir Next LT Pro" w:hAnsi="Avenir Next LT Pro" w:cs="Calibri"/>
          <w:sz w:val="24"/>
          <w:szCs w:val="24"/>
        </w:rPr>
        <w:t>Applicants can expect a response within six to eight weeks of the grant request.</w:t>
      </w:r>
    </w:p>
    <w:p w14:paraId="21C506D5" w14:textId="351A5F66" w:rsidR="003B730C" w:rsidRPr="003B730C" w:rsidRDefault="003B730C" w:rsidP="003B730C">
      <w:pPr>
        <w:pStyle w:val="ListParagraph"/>
        <w:numPr>
          <w:ilvl w:val="0"/>
          <w:numId w:val="1"/>
        </w:numPr>
        <w:ind w:left="540"/>
        <w:rPr>
          <w:rFonts w:ascii="Avenir Next LT Pro" w:hAnsi="Avenir Next LT Pro"/>
          <w:sz w:val="24"/>
          <w:szCs w:val="24"/>
        </w:rPr>
      </w:pPr>
      <w:r>
        <w:rPr>
          <w:rFonts w:ascii="Avenir Next LT Pro" w:hAnsi="Avenir Next LT Pro"/>
          <w:sz w:val="24"/>
          <w:szCs w:val="24"/>
        </w:rPr>
        <w:t>MCC</w:t>
      </w:r>
      <w:r w:rsidRPr="003B730C">
        <w:rPr>
          <w:rFonts w:ascii="Avenir Next LT Pro" w:hAnsi="Avenir Next LT Pro"/>
          <w:sz w:val="24"/>
          <w:szCs w:val="24"/>
        </w:rPr>
        <w:t xml:space="preserve"> operates on a January – December fiscal year and has an annual budget for grants.  Once the annual budget has been depleted, grant requests may need to be pushed to the next fiscal year.</w:t>
      </w:r>
      <w:r w:rsidR="00265B2E">
        <w:rPr>
          <w:rFonts w:ascii="Avenir Next LT Pro" w:hAnsi="Avenir Next LT Pro"/>
          <w:sz w:val="24"/>
          <w:szCs w:val="24"/>
        </w:rPr>
        <w:t xml:space="preserve">  </w:t>
      </w:r>
    </w:p>
    <w:p w14:paraId="743EA175" w14:textId="77777777" w:rsidR="003B730C" w:rsidRPr="003B730C" w:rsidRDefault="003B730C" w:rsidP="003B730C">
      <w:pPr>
        <w:ind w:left="180"/>
        <w:rPr>
          <w:rFonts w:ascii="Avenir Next LT Pro" w:hAnsi="Avenir Next LT Pro" w:cs="Calibri"/>
          <w:b/>
          <w:bCs/>
          <w:color w:val="FB8005"/>
          <w:sz w:val="24"/>
          <w:szCs w:val="24"/>
        </w:rPr>
      </w:pPr>
    </w:p>
    <w:p w14:paraId="25CBC268" w14:textId="77777777" w:rsidR="005665A8" w:rsidRPr="0093067C" w:rsidRDefault="005665A8" w:rsidP="0093067C">
      <w:pPr>
        <w:spacing w:after="0" w:line="240" w:lineRule="auto"/>
        <w:rPr>
          <w:rFonts w:ascii="Avenir Next LT Pro Demi" w:hAnsi="Avenir Next LT Pro Demi" w:cs="Calibri"/>
          <w:b/>
          <w:bCs/>
          <w:color w:val="FB8005"/>
          <w:spacing w:val="40"/>
          <w:sz w:val="24"/>
          <w:szCs w:val="24"/>
        </w:rPr>
      </w:pPr>
      <w:r w:rsidRPr="0093067C">
        <w:rPr>
          <w:rFonts w:ascii="Avenir Next LT Pro Demi" w:hAnsi="Avenir Next LT Pro Demi" w:cs="Calibri"/>
          <w:b/>
          <w:bCs/>
          <w:color w:val="FB8005"/>
          <w:spacing w:val="40"/>
          <w:sz w:val="24"/>
          <w:szCs w:val="24"/>
        </w:rPr>
        <w:t>CONTACT</w:t>
      </w:r>
    </w:p>
    <w:p w14:paraId="14EDD53E" w14:textId="589E8A56" w:rsidR="005665A8" w:rsidRPr="0093067C" w:rsidRDefault="005665A8" w:rsidP="0093067C">
      <w:pPr>
        <w:spacing w:after="0" w:line="240" w:lineRule="auto"/>
        <w:rPr>
          <w:rFonts w:ascii="Avenir Next LT Pro" w:hAnsi="Avenir Next LT Pro" w:cs="Calibri"/>
          <w:sz w:val="24"/>
          <w:szCs w:val="24"/>
        </w:rPr>
      </w:pPr>
      <w:r w:rsidRPr="0093067C">
        <w:rPr>
          <w:rFonts w:ascii="Avenir Next LT Pro" w:hAnsi="Avenir Next LT Pro" w:cs="Calibri"/>
          <w:sz w:val="24"/>
          <w:szCs w:val="24"/>
        </w:rPr>
        <w:t xml:space="preserve">If you have any questions regarding the grant program, please contact the Minnesota Concrete Council at 651-482-9549 or by e-mail at </w:t>
      </w:r>
      <w:hyperlink r:id="rId10" w:history="1">
        <w:r w:rsidRPr="0093067C">
          <w:rPr>
            <w:rStyle w:val="Hyperlink"/>
            <w:rFonts w:ascii="Avenir Next LT Pro" w:hAnsi="Avenir Next LT Pro" w:cs="Calibri"/>
            <w:sz w:val="24"/>
            <w:szCs w:val="24"/>
          </w:rPr>
          <w:t>info@mnconcretecouncil.com</w:t>
        </w:r>
      </w:hyperlink>
      <w:r w:rsidRPr="0093067C">
        <w:rPr>
          <w:rFonts w:ascii="Avenir Next LT Pro" w:hAnsi="Avenir Next LT Pro" w:cs="Calibri"/>
          <w:sz w:val="24"/>
          <w:szCs w:val="24"/>
        </w:rPr>
        <w:t xml:space="preserve">  </w:t>
      </w:r>
    </w:p>
    <w:p w14:paraId="02033313" w14:textId="77777777" w:rsidR="00546C3A" w:rsidRPr="005954B8" w:rsidRDefault="00546C3A" w:rsidP="00546C3A">
      <w:pPr>
        <w:spacing w:after="0"/>
        <w:rPr>
          <w:rFonts w:ascii="Avenir Next LT Pro Demi" w:hAnsi="Avenir Next LT Pro Demi"/>
          <w:b/>
          <w:bCs/>
          <w:color w:val="F47920"/>
          <w:spacing w:val="60"/>
          <w:sz w:val="16"/>
          <w:szCs w:val="16"/>
        </w:rPr>
      </w:pPr>
      <w:r w:rsidRPr="005954B8">
        <w:rPr>
          <w:noProof/>
          <w:sz w:val="2"/>
          <w:szCs w:val="2"/>
        </w:rPr>
        <w:lastRenderedPageBreak/>
        <w:drawing>
          <wp:inline distT="0" distB="0" distL="0" distR="0" wp14:anchorId="2BEAA434" wp14:editId="63AA28FE">
            <wp:extent cx="5942330" cy="789214"/>
            <wp:effectExtent l="0" t="0" r="0" b="0"/>
            <wp:docPr id="2" name="Picture 2" descr="Graphical user interface,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&#10;&#10;Description automatically generated with medium confidence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577" b="16384"/>
                    <a:stretch/>
                  </pic:blipFill>
                  <pic:spPr bwMode="auto">
                    <a:xfrm>
                      <a:off x="0" y="0"/>
                      <a:ext cx="5943600" cy="7893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CB23B6" w14:textId="77777777" w:rsidR="00546C3A" w:rsidRPr="0093067C" w:rsidRDefault="00546C3A" w:rsidP="00546C3A">
      <w:pPr>
        <w:spacing w:after="0"/>
        <w:ind w:left="1620"/>
        <w:rPr>
          <w:rFonts w:ascii="Avenir Next LT Pro Demi" w:hAnsi="Avenir Next LT Pro Demi"/>
          <w:b/>
          <w:bCs/>
          <w:color w:val="F47920"/>
          <w:spacing w:val="60"/>
          <w:sz w:val="56"/>
          <w:szCs w:val="56"/>
        </w:rPr>
      </w:pPr>
      <w:r w:rsidRPr="0093067C">
        <w:rPr>
          <w:rFonts w:ascii="Avenir Next LT Pro Demi" w:hAnsi="Avenir Next LT Pro Demi"/>
          <w:b/>
          <w:bCs/>
          <w:color w:val="F47920"/>
          <w:spacing w:val="60"/>
          <w:sz w:val="56"/>
          <w:szCs w:val="56"/>
        </w:rPr>
        <w:t>GRANT APPLICATION</w:t>
      </w:r>
    </w:p>
    <w:p w14:paraId="3F25E5B8" w14:textId="77777777" w:rsidR="00546C3A" w:rsidRPr="005954B8" w:rsidRDefault="00546C3A" w:rsidP="00546C3A">
      <w:pPr>
        <w:pBdr>
          <w:top w:val="single" w:sz="4" w:space="1" w:color="auto"/>
        </w:pBdr>
        <w:spacing w:after="0"/>
        <w:rPr>
          <w:rFonts w:ascii="Avenir Next LT Pro Demi" w:hAnsi="Avenir Next LT Pro Demi"/>
          <w:b/>
          <w:bCs/>
          <w:color w:val="F47920"/>
          <w:spacing w:val="60"/>
          <w:sz w:val="16"/>
          <w:szCs w:val="16"/>
        </w:rPr>
      </w:pPr>
      <w:r>
        <w:rPr>
          <w:rFonts w:ascii="Avenir Next LT Pro Demi" w:hAnsi="Avenir Next LT Pro Demi"/>
          <w:b/>
          <w:bCs/>
          <w:color w:val="F47920"/>
          <w:spacing w:val="60"/>
          <w:sz w:val="16"/>
          <w:szCs w:val="16"/>
        </w:rPr>
        <w:t xml:space="preserve"> </w:t>
      </w:r>
    </w:p>
    <w:p w14:paraId="06B24485" w14:textId="40F294C0" w:rsidR="00846603" w:rsidRPr="00546C3A" w:rsidRDefault="00546C3A" w:rsidP="0093067C">
      <w:pPr>
        <w:spacing w:after="0" w:line="240" w:lineRule="auto"/>
        <w:rPr>
          <w:rFonts w:ascii="Avenir Next LT Pro Demi" w:hAnsi="Avenir Next LT Pro Demi"/>
          <w:b/>
          <w:bCs/>
          <w:color w:val="F47920"/>
          <w:spacing w:val="40"/>
          <w:sz w:val="24"/>
          <w:szCs w:val="24"/>
        </w:rPr>
      </w:pPr>
      <w:r w:rsidRPr="00546C3A">
        <w:rPr>
          <w:rFonts w:ascii="Avenir Next LT Pro Demi" w:hAnsi="Avenir Next LT Pro Demi"/>
          <w:b/>
          <w:bCs/>
          <w:color w:val="F47920"/>
          <w:spacing w:val="40"/>
          <w:sz w:val="24"/>
          <w:szCs w:val="24"/>
        </w:rPr>
        <w:t>CONTACT INFORMATION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50"/>
      </w:tblGrid>
      <w:tr w:rsidR="00546C3A" w:rsidRPr="00546C3A" w14:paraId="3F0FB599" w14:textId="77777777" w:rsidTr="002B265F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E05C1" w14:textId="77777777" w:rsidR="00546C3A" w:rsidRPr="00546C3A" w:rsidRDefault="00546C3A" w:rsidP="002B265F">
            <w:pPr>
              <w:rPr>
                <w:rFonts w:ascii="Avenir Next LT Pro" w:hAnsi="Avenir Next LT Pro" w:cs="Times New Roman"/>
                <w:sz w:val="24"/>
                <w:szCs w:val="24"/>
              </w:rPr>
            </w:pPr>
            <w:r w:rsidRPr="00546C3A">
              <w:rPr>
                <w:rFonts w:ascii="Avenir Next LT Pro" w:hAnsi="Avenir Next LT Pro"/>
                <w:sz w:val="24"/>
                <w:szCs w:val="24"/>
              </w:rPr>
              <w:t>Name:</w:t>
            </w:r>
          </w:p>
        </w:tc>
      </w:tr>
      <w:tr w:rsidR="00546C3A" w:rsidRPr="00546C3A" w14:paraId="3DCDD571" w14:textId="77777777" w:rsidTr="002B265F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2F92D" w14:textId="40A3EA7C" w:rsidR="00546C3A" w:rsidRPr="00546C3A" w:rsidRDefault="00546C3A" w:rsidP="002B265F">
            <w:pPr>
              <w:rPr>
                <w:rFonts w:ascii="Avenir Next LT Pro" w:hAnsi="Avenir Next LT Pro"/>
                <w:sz w:val="24"/>
                <w:szCs w:val="24"/>
              </w:rPr>
            </w:pPr>
            <w:r>
              <w:rPr>
                <w:rFonts w:ascii="Avenir Next LT Pro" w:hAnsi="Avenir Next LT Pro"/>
                <w:sz w:val="24"/>
                <w:szCs w:val="24"/>
              </w:rPr>
              <w:t xml:space="preserve">Company or Student Organization: </w:t>
            </w:r>
          </w:p>
        </w:tc>
      </w:tr>
      <w:tr w:rsidR="00546C3A" w:rsidRPr="00546C3A" w14:paraId="6E0F63BB" w14:textId="77777777" w:rsidTr="002B265F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68B6B" w14:textId="71C6F817" w:rsidR="00546C3A" w:rsidRPr="00546C3A" w:rsidRDefault="00546C3A" w:rsidP="002B265F">
            <w:pPr>
              <w:rPr>
                <w:rFonts w:ascii="Avenir Next LT Pro" w:hAnsi="Avenir Next LT Pro"/>
                <w:sz w:val="24"/>
                <w:szCs w:val="24"/>
              </w:rPr>
            </w:pPr>
            <w:r>
              <w:rPr>
                <w:rFonts w:ascii="Avenir Next LT Pro" w:hAnsi="Avenir Next LT Pro"/>
                <w:sz w:val="24"/>
                <w:szCs w:val="24"/>
              </w:rPr>
              <w:t>Mailing</w:t>
            </w:r>
            <w:r w:rsidRPr="00546C3A">
              <w:rPr>
                <w:rFonts w:ascii="Avenir Next LT Pro" w:hAnsi="Avenir Next LT Pro"/>
                <w:sz w:val="24"/>
                <w:szCs w:val="24"/>
              </w:rPr>
              <w:t xml:space="preserve"> Address:</w:t>
            </w:r>
          </w:p>
        </w:tc>
      </w:tr>
      <w:tr w:rsidR="00546C3A" w:rsidRPr="00546C3A" w14:paraId="3142CDE5" w14:textId="77777777" w:rsidTr="002B265F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1F14C" w14:textId="358F58BE" w:rsidR="00546C3A" w:rsidRPr="00546C3A" w:rsidRDefault="00546C3A" w:rsidP="002B265F">
            <w:pPr>
              <w:rPr>
                <w:rFonts w:ascii="Avenir Next LT Pro" w:hAnsi="Avenir Next LT Pro"/>
                <w:sz w:val="24"/>
                <w:szCs w:val="24"/>
              </w:rPr>
            </w:pPr>
            <w:r w:rsidRPr="00546C3A">
              <w:rPr>
                <w:rFonts w:ascii="Avenir Next LT Pro" w:hAnsi="Avenir Next LT Pro"/>
                <w:sz w:val="24"/>
                <w:szCs w:val="24"/>
              </w:rPr>
              <w:t>City:                                                                               State:                  Zip:</w:t>
            </w:r>
          </w:p>
        </w:tc>
      </w:tr>
      <w:tr w:rsidR="00546C3A" w:rsidRPr="00546C3A" w14:paraId="6E306F23" w14:textId="77777777" w:rsidTr="002B265F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1A97F" w14:textId="77777777" w:rsidR="00546C3A" w:rsidRPr="00546C3A" w:rsidRDefault="00546C3A" w:rsidP="002B265F">
            <w:pPr>
              <w:rPr>
                <w:rFonts w:ascii="Avenir Next LT Pro" w:hAnsi="Avenir Next LT Pro"/>
                <w:sz w:val="24"/>
                <w:szCs w:val="24"/>
              </w:rPr>
            </w:pPr>
            <w:r w:rsidRPr="00546C3A">
              <w:rPr>
                <w:rFonts w:ascii="Avenir Next LT Pro" w:hAnsi="Avenir Next LT Pro"/>
                <w:sz w:val="24"/>
                <w:szCs w:val="24"/>
              </w:rPr>
              <w:t>Phone:</w:t>
            </w:r>
          </w:p>
        </w:tc>
      </w:tr>
      <w:tr w:rsidR="00546C3A" w:rsidRPr="00546C3A" w14:paraId="38196E81" w14:textId="77777777" w:rsidTr="002B265F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4713F" w14:textId="77777777" w:rsidR="00546C3A" w:rsidRPr="00546C3A" w:rsidRDefault="00546C3A" w:rsidP="002B265F">
            <w:pPr>
              <w:rPr>
                <w:rFonts w:ascii="Avenir Next LT Pro" w:hAnsi="Avenir Next LT Pro"/>
                <w:sz w:val="24"/>
                <w:szCs w:val="24"/>
              </w:rPr>
            </w:pPr>
            <w:r w:rsidRPr="00546C3A">
              <w:rPr>
                <w:rFonts w:ascii="Avenir Next LT Pro" w:hAnsi="Avenir Next LT Pro"/>
                <w:sz w:val="24"/>
                <w:szCs w:val="24"/>
              </w:rPr>
              <w:t>Email Address:</w:t>
            </w:r>
          </w:p>
        </w:tc>
      </w:tr>
    </w:tbl>
    <w:p w14:paraId="25116D34" w14:textId="77777777" w:rsidR="00546C3A" w:rsidRDefault="00546C3A" w:rsidP="0093067C">
      <w:pPr>
        <w:spacing w:after="0" w:line="240" w:lineRule="auto"/>
        <w:rPr>
          <w:rFonts w:ascii="Avenir Next LT Pro" w:hAnsi="Avenir Next LT Pro"/>
          <w:sz w:val="24"/>
          <w:szCs w:val="24"/>
        </w:rPr>
      </w:pPr>
    </w:p>
    <w:p w14:paraId="27E0E30E" w14:textId="230BC063" w:rsidR="00546C3A" w:rsidRDefault="00DF7641" w:rsidP="00AB085A">
      <w:pPr>
        <w:spacing w:after="0" w:line="240" w:lineRule="auto"/>
        <w:rPr>
          <w:rFonts w:ascii="Avenir Next LT Pro Demi" w:hAnsi="Avenir Next LT Pro Demi"/>
          <w:b/>
          <w:bCs/>
          <w:color w:val="F47920"/>
          <w:spacing w:val="40"/>
          <w:sz w:val="24"/>
          <w:szCs w:val="24"/>
        </w:rPr>
      </w:pPr>
      <w:r>
        <w:rPr>
          <w:rFonts w:ascii="Avenir Next LT Pro Demi" w:hAnsi="Avenir Next LT Pro Demi"/>
          <w:b/>
          <w:bCs/>
          <w:color w:val="F47920"/>
          <w:spacing w:val="40"/>
          <w:sz w:val="24"/>
          <w:szCs w:val="24"/>
        </w:rPr>
        <w:t>GRANT REQUEST DETAILS</w:t>
      </w:r>
    </w:p>
    <w:p w14:paraId="14E04F4A" w14:textId="67A164A6" w:rsidR="00AB085A" w:rsidRPr="00AB085A" w:rsidRDefault="00265B2E" w:rsidP="00AB085A">
      <w:pPr>
        <w:spacing w:line="240" w:lineRule="auto"/>
        <w:rPr>
          <w:rFonts w:ascii="Avenir Next LT Pro" w:hAnsi="Avenir Next LT Pro"/>
          <w:b/>
          <w:bCs/>
          <w:sz w:val="20"/>
          <w:szCs w:val="20"/>
        </w:rPr>
      </w:pPr>
      <w:r>
        <w:rPr>
          <w:rFonts w:ascii="Avenir Next LT Pro" w:hAnsi="Avenir Next LT Pro"/>
          <w:b/>
          <w:bCs/>
          <w:sz w:val="20"/>
          <w:szCs w:val="20"/>
        </w:rPr>
        <w:t>To make it easier for MCC to review your request, p</w:t>
      </w:r>
      <w:r w:rsidR="00AB085A" w:rsidRPr="00AB085A">
        <w:rPr>
          <w:rFonts w:ascii="Avenir Next LT Pro" w:hAnsi="Avenir Next LT Pro"/>
          <w:b/>
          <w:bCs/>
          <w:sz w:val="20"/>
          <w:szCs w:val="20"/>
        </w:rPr>
        <w:t>lease be sure to include all relevant information</w:t>
      </w:r>
      <w:r>
        <w:rPr>
          <w:rFonts w:ascii="Avenir Next LT Pro" w:hAnsi="Avenir Next LT Pro"/>
          <w:b/>
          <w:bCs/>
          <w:sz w:val="20"/>
          <w:szCs w:val="20"/>
        </w:rPr>
        <w:t>, with as many details as possible,</w:t>
      </w:r>
      <w:r w:rsidR="00AB085A" w:rsidRPr="00AB085A">
        <w:rPr>
          <w:rFonts w:ascii="Avenir Next LT Pro" w:hAnsi="Avenir Next LT Pro"/>
          <w:b/>
          <w:bCs/>
          <w:sz w:val="20"/>
          <w:szCs w:val="20"/>
        </w:rPr>
        <w:t xml:space="preserve"> or a response to your request may be delayed.</w:t>
      </w:r>
      <w:r>
        <w:rPr>
          <w:rFonts w:ascii="Avenir Next LT Pro" w:hAnsi="Avenir Next LT Pro"/>
          <w:b/>
          <w:bCs/>
          <w:sz w:val="20"/>
          <w:szCs w:val="20"/>
        </w:rPr>
        <w:t xml:space="preserve">   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50"/>
      </w:tblGrid>
      <w:tr w:rsidR="00DF7641" w14:paraId="0D72BE88" w14:textId="77777777" w:rsidTr="00DF7641">
        <w:tc>
          <w:tcPr>
            <w:tcW w:w="9350" w:type="dxa"/>
          </w:tcPr>
          <w:p w14:paraId="04997038" w14:textId="1B51AB02" w:rsidR="00DF7641" w:rsidRDefault="00DF7641" w:rsidP="00AB085A">
            <w:pPr>
              <w:rPr>
                <w:rFonts w:ascii="Avenir Next LT Pro" w:hAnsi="Avenir Next LT Pro"/>
                <w:sz w:val="24"/>
                <w:szCs w:val="24"/>
              </w:rPr>
            </w:pPr>
            <w:r>
              <w:rPr>
                <w:rFonts w:ascii="Avenir Next LT Pro" w:hAnsi="Avenir Next LT Pro"/>
                <w:sz w:val="24"/>
                <w:szCs w:val="24"/>
              </w:rPr>
              <w:t>Amount requested (Maximum $1,000):</w:t>
            </w:r>
          </w:p>
        </w:tc>
      </w:tr>
      <w:tr w:rsidR="00DF7641" w14:paraId="2FABB538" w14:textId="77777777" w:rsidTr="00DF7641">
        <w:tc>
          <w:tcPr>
            <w:tcW w:w="9350" w:type="dxa"/>
          </w:tcPr>
          <w:p w14:paraId="475F577A" w14:textId="0D0C26A8" w:rsidR="00DF7641" w:rsidRDefault="00DF7641" w:rsidP="00AB085A">
            <w:pPr>
              <w:rPr>
                <w:rFonts w:ascii="Avenir Next LT Pro" w:hAnsi="Avenir Next LT Pro"/>
                <w:sz w:val="24"/>
                <w:szCs w:val="24"/>
              </w:rPr>
            </w:pPr>
            <w:r>
              <w:rPr>
                <w:rFonts w:ascii="Avenir Next LT Pro" w:hAnsi="Avenir Next LT Pro"/>
                <w:sz w:val="24"/>
                <w:szCs w:val="24"/>
              </w:rPr>
              <w:t>What percentage of the total cost is the request?</w:t>
            </w:r>
          </w:p>
        </w:tc>
      </w:tr>
      <w:tr w:rsidR="00DF7641" w14:paraId="680C3050" w14:textId="77777777" w:rsidTr="00DF7641">
        <w:tc>
          <w:tcPr>
            <w:tcW w:w="9350" w:type="dxa"/>
          </w:tcPr>
          <w:p w14:paraId="06042500" w14:textId="4C720478" w:rsidR="00DF7641" w:rsidRDefault="00DF7641" w:rsidP="00AB085A">
            <w:pPr>
              <w:rPr>
                <w:rFonts w:ascii="Avenir Next LT Pro" w:hAnsi="Avenir Next LT Pro"/>
                <w:sz w:val="24"/>
                <w:szCs w:val="24"/>
              </w:rPr>
            </w:pPr>
            <w:r>
              <w:rPr>
                <w:rFonts w:ascii="Avenir Next LT Pro" w:hAnsi="Avenir Next LT Pro"/>
                <w:sz w:val="24"/>
                <w:szCs w:val="24"/>
              </w:rPr>
              <w:t xml:space="preserve">Date </w:t>
            </w:r>
            <w:r w:rsidR="003B730C">
              <w:rPr>
                <w:rFonts w:ascii="Avenir Next LT Pro" w:hAnsi="Avenir Next LT Pro"/>
                <w:sz w:val="24"/>
                <w:szCs w:val="24"/>
              </w:rPr>
              <w:t>n</w:t>
            </w:r>
            <w:r>
              <w:rPr>
                <w:rFonts w:ascii="Avenir Next LT Pro" w:hAnsi="Avenir Next LT Pro"/>
                <w:sz w:val="24"/>
                <w:szCs w:val="24"/>
              </w:rPr>
              <w:t>eeded:</w:t>
            </w:r>
          </w:p>
        </w:tc>
      </w:tr>
      <w:tr w:rsidR="00DF7641" w14:paraId="26C69D64" w14:textId="77777777" w:rsidTr="00DF7641">
        <w:tc>
          <w:tcPr>
            <w:tcW w:w="9350" w:type="dxa"/>
          </w:tcPr>
          <w:p w14:paraId="114D3C74" w14:textId="685DCF85" w:rsidR="00DF7641" w:rsidRDefault="00DF7641" w:rsidP="00AB085A">
            <w:pPr>
              <w:rPr>
                <w:rFonts w:ascii="Avenir Next LT Pro" w:hAnsi="Avenir Next LT Pro"/>
                <w:sz w:val="24"/>
                <w:szCs w:val="24"/>
              </w:rPr>
            </w:pPr>
            <w:r>
              <w:rPr>
                <w:rFonts w:ascii="Avenir Next LT Pro" w:hAnsi="Avenir Next LT Pro"/>
                <w:sz w:val="24"/>
                <w:szCs w:val="24"/>
              </w:rPr>
              <w:t>How will the grant be used?</w:t>
            </w:r>
          </w:p>
          <w:p w14:paraId="4DC69D8D" w14:textId="77777777" w:rsidR="00DF7641" w:rsidRDefault="00DF7641" w:rsidP="00AB085A">
            <w:pPr>
              <w:rPr>
                <w:rFonts w:ascii="Avenir Next LT Pro" w:hAnsi="Avenir Next LT Pro"/>
                <w:sz w:val="24"/>
                <w:szCs w:val="24"/>
              </w:rPr>
            </w:pPr>
          </w:p>
          <w:p w14:paraId="36A6598F" w14:textId="5B14F34C" w:rsidR="00DF7641" w:rsidRDefault="00DF7641" w:rsidP="00AB085A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</w:tr>
      <w:tr w:rsidR="00DF7641" w14:paraId="522D9DC6" w14:textId="77777777" w:rsidTr="00DF7641">
        <w:tc>
          <w:tcPr>
            <w:tcW w:w="9350" w:type="dxa"/>
          </w:tcPr>
          <w:p w14:paraId="4547292C" w14:textId="77777777" w:rsidR="00DF7641" w:rsidRDefault="00DF7641" w:rsidP="00AB085A">
            <w:pPr>
              <w:rPr>
                <w:rFonts w:ascii="Avenir Next LT Pro" w:hAnsi="Avenir Next LT Pro"/>
                <w:sz w:val="24"/>
                <w:szCs w:val="24"/>
              </w:rPr>
            </w:pPr>
            <w:r>
              <w:rPr>
                <w:rFonts w:ascii="Avenir Next LT Pro" w:hAnsi="Avenir Next LT Pro"/>
                <w:sz w:val="24"/>
                <w:szCs w:val="24"/>
              </w:rPr>
              <w:t>How will the grant help to develop your skills, expand your knowledge, and advance the development of your career as it relates to cast-in-place concrete?</w:t>
            </w:r>
          </w:p>
          <w:p w14:paraId="5ADE7A89" w14:textId="77777777" w:rsidR="00DF7641" w:rsidRDefault="00DF7641" w:rsidP="00AB085A">
            <w:pPr>
              <w:rPr>
                <w:rFonts w:ascii="Avenir Next LT Pro" w:hAnsi="Avenir Next LT Pro"/>
                <w:sz w:val="24"/>
                <w:szCs w:val="24"/>
              </w:rPr>
            </w:pPr>
          </w:p>
          <w:p w14:paraId="0C97B4BF" w14:textId="77777777" w:rsidR="00DF7641" w:rsidRDefault="00DF7641" w:rsidP="00AB085A">
            <w:pPr>
              <w:rPr>
                <w:rFonts w:ascii="Avenir Next LT Pro" w:hAnsi="Avenir Next LT Pro"/>
                <w:sz w:val="24"/>
                <w:szCs w:val="24"/>
              </w:rPr>
            </w:pPr>
          </w:p>
          <w:p w14:paraId="4DBE4708" w14:textId="77777777" w:rsidR="00DF7641" w:rsidRDefault="00DF7641" w:rsidP="00AB085A">
            <w:pPr>
              <w:rPr>
                <w:rFonts w:ascii="Avenir Next LT Pro" w:hAnsi="Avenir Next LT Pro"/>
                <w:sz w:val="24"/>
                <w:szCs w:val="24"/>
              </w:rPr>
            </w:pPr>
          </w:p>
          <w:p w14:paraId="00DFC2F4" w14:textId="664871CC" w:rsidR="00DF7641" w:rsidRDefault="00DF7641" w:rsidP="00AB085A">
            <w:pPr>
              <w:rPr>
                <w:rFonts w:ascii="Avenir Next LT Pro" w:hAnsi="Avenir Next LT Pro"/>
                <w:sz w:val="24"/>
                <w:szCs w:val="24"/>
              </w:rPr>
            </w:pPr>
          </w:p>
          <w:p w14:paraId="04429E6B" w14:textId="5962A95B" w:rsidR="00781A76" w:rsidRDefault="00781A76" w:rsidP="00AB085A">
            <w:pPr>
              <w:rPr>
                <w:rFonts w:ascii="Avenir Next LT Pro" w:hAnsi="Avenir Next LT Pro"/>
                <w:sz w:val="24"/>
                <w:szCs w:val="24"/>
              </w:rPr>
            </w:pPr>
          </w:p>
          <w:p w14:paraId="3907FC7F" w14:textId="026E7852" w:rsidR="003B730C" w:rsidRDefault="003B730C" w:rsidP="00AB085A">
            <w:pPr>
              <w:rPr>
                <w:rFonts w:ascii="Avenir Next LT Pro" w:hAnsi="Avenir Next LT Pro"/>
                <w:sz w:val="24"/>
                <w:szCs w:val="24"/>
              </w:rPr>
            </w:pPr>
          </w:p>
          <w:p w14:paraId="630A8FA5" w14:textId="77777777" w:rsidR="003B730C" w:rsidRDefault="003B730C" w:rsidP="00AB085A">
            <w:pPr>
              <w:rPr>
                <w:rFonts w:ascii="Avenir Next LT Pro" w:hAnsi="Avenir Next LT Pro"/>
                <w:sz w:val="24"/>
                <w:szCs w:val="24"/>
              </w:rPr>
            </w:pPr>
          </w:p>
          <w:p w14:paraId="6BFB3671" w14:textId="77777777" w:rsidR="00DF7641" w:rsidRDefault="00DF7641" w:rsidP="00AB085A">
            <w:pPr>
              <w:rPr>
                <w:rFonts w:ascii="Avenir Next LT Pro" w:hAnsi="Avenir Next LT Pro"/>
                <w:sz w:val="24"/>
                <w:szCs w:val="24"/>
              </w:rPr>
            </w:pPr>
          </w:p>
          <w:p w14:paraId="281A3E9D" w14:textId="77777777" w:rsidR="00DF7641" w:rsidRDefault="00DF7641" w:rsidP="00AB085A">
            <w:pPr>
              <w:rPr>
                <w:rFonts w:ascii="Avenir Next LT Pro" w:hAnsi="Avenir Next LT Pro"/>
                <w:sz w:val="24"/>
                <w:szCs w:val="24"/>
              </w:rPr>
            </w:pPr>
          </w:p>
          <w:p w14:paraId="556D038A" w14:textId="7BF60492" w:rsidR="00DF7641" w:rsidRDefault="00DF7641" w:rsidP="00AB085A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</w:tr>
    </w:tbl>
    <w:p w14:paraId="18FF9D3B" w14:textId="77777777" w:rsidR="00AB085A" w:rsidRDefault="00AB085A" w:rsidP="00AB085A">
      <w:pPr>
        <w:spacing w:after="0" w:line="240" w:lineRule="auto"/>
        <w:rPr>
          <w:rFonts w:ascii="Avenir Next LT Pro" w:hAnsi="Avenir Next LT Pro"/>
          <w:b/>
          <w:bCs/>
          <w:sz w:val="24"/>
          <w:szCs w:val="24"/>
        </w:rPr>
      </w:pPr>
    </w:p>
    <w:p w14:paraId="060BC1F1" w14:textId="732CCE9F" w:rsidR="00546C3A" w:rsidRPr="00781A76" w:rsidRDefault="00781A76" w:rsidP="00AB085A">
      <w:pPr>
        <w:spacing w:after="0" w:line="240" w:lineRule="auto"/>
        <w:rPr>
          <w:rFonts w:ascii="Avenir Next LT Pro" w:hAnsi="Avenir Next LT Pro"/>
          <w:b/>
          <w:bCs/>
          <w:sz w:val="24"/>
          <w:szCs w:val="24"/>
        </w:rPr>
      </w:pPr>
      <w:r w:rsidRPr="00781A76">
        <w:rPr>
          <w:rFonts w:ascii="Avenir Next LT Pro" w:hAnsi="Avenir Next LT Pro"/>
          <w:b/>
          <w:bCs/>
          <w:sz w:val="24"/>
          <w:szCs w:val="24"/>
        </w:rPr>
        <w:t xml:space="preserve">Please return the completed application via email to </w:t>
      </w:r>
      <w:hyperlink r:id="rId11" w:history="1">
        <w:r w:rsidRPr="00781A76">
          <w:rPr>
            <w:rStyle w:val="Hyperlink"/>
            <w:rFonts w:ascii="Avenir Next LT Pro" w:hAnsi="Avenir Next LT Pro"/>
            <w:b/>
            <w:bCs/>
            <w:sz w:val="24"/>
            <w:szCs w:val="24"/>
          </w:rPr>
          <w:t>info@mnconcretecouncil.com</w:t>
        </w:r>
      </w:hyperlink>
      <w:r>
        <w:rPr>
          <w:rFonts w:ascii="Avenir Next LT Pro" w:hAnsi="Avenir Next LT Pro"/>
          <w:b/>
          <w:bCs/>
          <w:sz w:val="24"/>
          <w:szCs w:val="24"/>
        </w:rPr>
        <w:t xml:space="preserve">  If desired, you may also submit additional supporting information along with the application.</w:t>
      </w:r>
    </w:p>
    <w:p w14:paraId="58D677A2" w14:textId="7D7DEC44" w:rsidR="00781A76" w:rsidRDefault="00781A76" w:rsidP="0093067C">
      <w:pPr>
        <w:spacing w:after="0" w:line="240" w:lineRule="auto"/>
        <w:rPr>
          <w:rFonts w:ascii="Avenir Next LT Pro" w:hAnsi="Avenir Next LT Pro"/>
          <w:sz w:val="24"/>
          <w:szCs w:val="24"/>
        </w:rPr>
      </w:pPr>
    </w:p>
    <w:p w14:paraId="3D093C93" w14:textId="7328260B" w:rsidR="00781A76" w:rsidRPr="005123C3" w:rsidRDefault="00781A76" w:rsidP="0093067C">
      <w:pPr>
        <w:spacing w:after="0" w:line="240" w:lineRule="auto"/>
        <w:rPr>
          <w:rFonts w:ascii="Avenir Next LT Pro" w:hAnsi="Avenir Next LT Pro"/>
          <w:sz w:val="24"/>
          <w:szCs w:val="24"/>
        </w:rPr>
      </w:pPr>
      <w:r>
        <w:rPr>
          <w:rFonts w:ascii="Avenir Next LT Pro" w:hAnsi="Avenir Next LT Pro"/>
          <w:sz w:val="24"/>
          <w:szCs w:val="24"/>
        </w:rPr>
        <w:t xml:space="preserve">Questions?  Email </w:t>
      </w:r>
      <w:hyperlink r:id="rId12" w:history="1">
        <w:r w:rsidRPr="000C4785">
          <w:rPr>
            <w:rStyle w:val="Hyperlink"/>
            <w:rFonts w:ascii="Avenir Next LT Pro" w:hAnsi="Avenir Next LT Pro"/>
            <w:sz w:val="24"/>
            <w:szCs w:val="24"/>
          </w:rPr>
          <w:t>info@mnconcretecouncil.com</w:t>
        </w:r>
      </w:hyperlink>
      <w:r>
        <w:rPr>
          <w:rFonts w:ascii="Avenir Next LT Pro" w:hAnsi="Avenir Next LT Pro"/>
          <w:sz w:val="24"/>
          <w:szCs w:val="24"/>
        </w:rPr>
        <w:t xml:space="preserve"> or call MCC at 651-482-9549</w:t>
      </w:r>
    </w:p>
    <w:sectPr w:rsidR="00781A76" w:rsidRPr="005123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Avenir Next LT Pro Demi">
    <w:altName w:val="Avenir Next LT Pro Demi"/>
    <w:charset w:val="00"/>
    <w:family w:val="swiss"/>
    <w:pitch w:val="variable"/>
    <w:sig w:usb0="800000EF" w:usb1="5000204A" w:usb2="00000000" w:usb3="00000000" w:csb0="00000093" w:csb1="00000000"/>
  </w:font>
  <w:font w:name="Avenir Next LT Pro">
    <w:altName w:val="Calibri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A57BD"/>
    <w:multiLevelType w:val="hybridMultilevel"/>
    <w:tmpl w:val="BBE6F278"/>
    <w:lvl w:ilvl="0" w:tplc="67C20F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285"/>
    <w:rsid w:val="000F1367"/>
    <w:rsid w:val="00161285"/>
    <w:rsid w:val="002102C8"/>
    <w:rsid w:val="00265B2E"/>
    <w:rsid w:val="003B730C"/>
    <w:rsid w:val="005123C3"/>
    <w:rsid w:val="00546C3A"/>
    <w:rsid w:val="005665A8"/>
    <w:rsid w:val="005954B8"/>
    <w:rsid w:val="005F519D"/>
    <w:rsid w:val="00781A76"/>
    <w:rsid w:val="00846603"/>
    <w:rsid w:val="0093067C"/>
    <w:rsid w:val="00AB085A"/>
    <w:rsid w:val="00DF7641"/>
    <w:rsid w:val="00F5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491F3"/>
  <w15:chartTrackingRefBased/>
  <w15:docId w15:val="{7608280C-96A8-4F65-9921-25068FD51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641"/>
  </w:style>
  <w:style w:type="paragraph" w:styleId="Heading1">
    <w:name w:val="heading 1"/>
    <w:aliases w:val="PCI MIdwest Heading 1"/>
    <w:basedOn w:val="Normal"/>
    <w:next w:val="Normal"/>
    <w:link w:val="Heading1Char"/>
    <w:uiPriority w:val="9"/>
    <w:qFormat/>
    <w:rsid w:val="00F50F63"/>
    <w:pPr>
      <w:keepNext/>
      <w:keepLines/>
      <w:spacing w:before="240" w:after="0"/>
      <w:outlineLvl w:val="0"/>
    </w:pPr>
    <w:rPr>
      <w:rFonts w:ascii="Centaur" w:eastAsiaTheme="majorEastAsia" w:hAnsi="Centaur" w:cstheme="majorBidi"/>
      <w:color w:val="0073AE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PCI MIdwest Heading 1 Char"/>
    <w:basedOn w:val="DefaultParagraphFont"/>
    <w:link w:val="Heading1"/>
    <w:uiPriority w:val="9"/>
    <w:rsid w:val="00F50F63"/>
    <w:rPr>
      <w:rFonts w:ascii="Centaur" w:eastAsiaTheme="majorEastAsia" w:hAnsi="Centaur" w:cstheme="majorBidi"/>
      <w:color w:val="0073AE"/>
      <w:sz w:val="32"/>
      <w:szCs w:val="32"/>
    </w:rPr>
  </w:style>
  <w:style w:type="paragraph" w:styleId="ListParagraph">
    <w:name w:val="List Paragraph"/>
    <w:basedOn w:val="Normal"/>
    <w:uiPriority w:val="1"/>
    <w:qFormat/>
    <w:rsid w:val="005665A8"/>
    <w:pPr>
      <w:widowControl w:val="0"/>
      <w:autoSpaceDE w:val="0"/>
      <w:autoSpaceDN w:val="0"/>
      <w:spacing w:after="0" w:line="240" w:lineRule="auto"/>
      <w:ind w:left="361" w:hanging="240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5665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65A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46C3A"/>
    <w:pPr>
      <w:widowControl w:val="0"/>
      <w:autoSpaceDE w:val="0"/>
      <w:autoSpaceDN w:val="0"/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nconcretecounc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nconcretecouncil.com" TargetMode="External"/><Relationship Id="rId12" Type="http://schemas.openxmlformats.org/officeDocument/2006/relationships/hyperlink" Target="mailto:info@mnconcretecounc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nconcretecouncil.com" TargetMode="External"/><Relationship Id="rId11" Type="http://schemas.openxmlformats.org/officeDocument/2006/relationships/hyperlink" Target="mailto:info@mnconcretecouncil.com" TargetMode="External"/><Relationship Id="rId5" Type="http://schemas.openxmlformats.org/officeDocument/2006/relationships/image" Target="media/image1.gif"/><Relationship Id="rId10" Type="http://schemas.openxmlformats.org/officeDocument/2006/relationships/hyperlink" Target="mailto:info@mnconcretecounc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mnconcretecounc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Mills</dc:creator>
  <cp:keywords/>
  <dc:description/>
  <cp:lastModifiedBy>Margaret Mills</cp:lastModifiedBy>
  <cp:revision>6</cp:revision>
  <dcterms:created xsi:type="dcterms:W3CDTF">2021-06-24T18:57:00Z</dcterms:created>
  <dcterms:modified xsi:type="dcterms:W3CDTF">2021-06-25T17:10:00Z</dcterms:modified>
</cp:coreProperties>
</file>